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6247F" w14:textId="77777777" w:rsidR="00BE1E38" w:rsidRPr="00BE1E38" w:rsidRDefault="00BE1E38" w:rsidP="00BE1E38">
      <w:pPr>
        <w:rPr>
          <w:b/>
          <w:bCs/>
        </w:rPr>
      </w:pPr>
      <w:r w:rsidRPr="00BE1E38">
        <w:rPr>
          <w:b/>
          <w:bCs/>
        </w:rPr>
        <w:t>Influence of Manufacturing Processes on Design</w:t>
      </w:r>
    </w:p>
    <w:p w14:paraId="6292F24D" w14:textId="77777777" w:rsidR="00BE1E38" w:rsidRPr="00BE1E38" w:rsidRDefault="00BE1E38" w:rsidP="00BE1E38">
      <w:r w:rsidRPr="00BE1E38">
        <w:t xml:space="preserve">The manufacturing process directly impacts the </w:t>
      </w:r>
      <w:r w:rsidRPr="00BE1E38">
        <w:rPr>
          <w:b/>
          <w:bCs/>
        </w:rPr>
        <w:t>design, cost, quality, and functionality</w:t>
      </w:r>
      <w:r w:rsidRPr="00BE1E38">
        <w:t xml:space="preserve"> of a product. When designing a component, </w:t>
      </w:r>
      <w:r w:rsidRPr="00BE1E38">
        <w:rPr>
          <w:b/>
          <w:bCs/>
        </w:rPr>
        <w:t>Design for Manufacturing (DFM)</w:t>
      </w:r>
      <w:r w:rsidRPr="00BE1E38">
        <w:t xml:space="preserve"> principles should be followed to optimize the design for ease of production, minimize waste, and ensure product reliability. Below is an overview of key manufacturing processes and their impact on design.</w:t>
      </w:r>
    </w:p>
    <w:p w14:paraId="3A666FD4" w14:textId="77777777" w:rsidR="00BE1E38" w:rsidRPr="00BE1E38" w:rsidRDefault="00BE1E38" w:rsidP="00BE1E38">
      <w:r w:rsidRPr="00BE1E38">
        <w:pict w14:anchorId="51118157">
          <v:rect id="_x0000_i1067" style="width:0;height:1.5pt" o:hralign="center" o:hrstd="t" o:hr="t" fillcolor="#a0a0a0" stroked="f"/>
        </w:pict>
      </w:r>
    </w:p>
    <w:p w14:paraId="06DCFB86" w14:textId="77777777" w:rsidR="00BE1E38" w:rsidRPr="00BE1E38" w:rsidRDefault="00BE1E38" w:rsidP="00BE1E38">
      <w:pPr>
        <w:rPr>
          <w:b/>
          <w:bCs/>
        </w:rPr>
      </w:pPr>
      <w:r w:rsidRPr="00BE1E38">
        <w:rPr>
          <w:b/>
          <w:bCs/>
        </w:rPr>
        <w:t>1. Influence of Manufacturing Processes on Design</w:t>
      </w:r>
    </w:p>
    <w:p w14:paraId="66A9FF8C" w14:textId="77777777" w:rsidR="00BE1E38" w:rsidRPr="00BE1E38" w:rsidRDefault="00BE1E38" w:rsidP="00BE1E38">
      <w:pPr>
        <w:rPr>
          <w:b/>
          <w:bCs/>
        </w:rPr>
      </w:pPr>
      <w:r w:rsidRPr="00BE1E38">
        <w:rPr>
          <w:b/>
          <w:bCs/>
        </w:rPr>
        <w:t>A. Casting Process</w:t>
      </w:r>
    </w:p>
    <w:p w14:paraId="22BD7CB9" w14:textId="77777777" w:rsidR="00BE1E38" w:rsidRPr="00BE1E38" w:rsidRDefault="00BE1E38" w:rsidP="00BE1E38">
      <w:r w:rsidRPr="00BE1E38">
        <w:t xml:space="preserve">Casting involves pouring molten metal into a </w:t>
      </w:r>
      <w:proofErr w:type="spellStart"/>
      <w:r w:rsidRPr="00BE1E38">
        <w:t>mold</w:t>
      </w:r>
      <w:proofErr w:type="spellEnd"/>
      <w:r w:rsidRPr="00BE1E38">
        <w:t xml:space="preserve"> to create a shape.</w:t>
      </w:r>
    </w:p>
    <w:p w14:paraId="5A667708" w14:textId="77777777" w:rsidR="00BE1E38" w:rsidRPr="00BE1E38" w:rsidRDefault="00BE1E38" w:rsidP="00BE1E38">
      <w:pPr>
        <w:rPr>
          <w:b/>
          <w:bCs/>
        </w:rPr>
      </w:pPr>
      <w:r w:rsidRPr="00BE1E38">
        <w:rPr>
          <w:b/>
          <w:bCs/>
        </w:rPr>
        <w:t>Design Considerations</w:t>
      </w:r>
    </w:p>
    <w:p w14:paraId="27F16618" w14:textId="77777777" w:rsidR="00BE1E38" w:rsidRPr="00BE1E38" w:rsidRDefault="00BE1E38" w:rsidP="00BE1E38">
      <w:pPr>
        <w:numPr>
          <w:ilvl w:val="0"/>
          <w:numId w:val="1"/>
        </w:numPr>
      </w:pPr>
      <w:r w:rsidRPr="00BE1E38">
        <w:rPr>
          <w:b/>
          <w:bCs/>
        </w:rPr>
        <w:t>Uniform Wall Thickness</w:t>
      </w:r>
      <w:r w:rsidRPr="00BE1E38">
        <w:t xml:space="preserve"> → Reduces residual stresses and defects.</w:t>
      </w:r>
    </w:p>
    <w:p w14:paraId="72E667AE" w14:textId="77777777" w:rsidR="00BE1E38" w:rsidRPr="00BE1E38" w:rsidRDefault="00BE1E38" w:rsidP="00BE1E38">
      <w:pPr>
        <w:numPr>
          <w:ilvl w:val="0"/>
          <w:numId w:val="1"/>
        </w:numPr>
      </w:pPr>
      <w:r w:rsidRPr="00BE1E38">
        <w:rPr>
          <w:b/>
          <w:bCs/>
        </w:rPr>
        <w:t>Fillets &amp; Rounds (R ≥ 2 mm)</w:t>
      </w:r>
      <w:r w:rsidRPr="00BE1E38">
        <w:t xml:space="preserve"> → Avoid sharp corners to reduce stress concentration.</w:t>
      </w:r>
    </w:p>
    <w:p w14:paraId="0C246A90" w14:textId="77777777" w:rsidR="00BE1E38" w:rsidRPr="00BE1E38" w:rsidRDefault="00BE1E38" w:rsidP="00BE1E38">
      <w:pPr>
        <w:numPr>
          <w:ilvl w:val="0"/>
          <w:numId w:val="1"/>
        </w:numPr>
      </w:pPr>
      <w:r w:rsidRPr="00BE1E38">
        <w:rPr>
          <w:b/>
          <w:bCs/>
        </w:rPr>
        <w:t>Draft Angles (1°–3°)</w:t>
      </w:r>
      <w:r w:rsidRPr="00BE1E38">
        <w:t xml:space="preserve"> → Allows easy removal from the </w:t>
      </w:r>
      <w:proofErr w:type="spellStart"/>
      <w:r w:rsidRPr="00BE1E38">
        <w:t>mold</w:t>
      </w:r>
      <w:proofErr w:type="spellEnd"/>
      <w:r w:rsidRPr="00BE1E38">
        <w:t>.</w:t>
      </w:r>
    </w:p>
    <w:p w14:paraId="6C18BC99" w14:textId="77777777" w:rsidR="00BE1E38" w:rsidRPr="00BE1E38" w:rsidRDefault="00BE1E38" w:rsidP="00BE1E38">
      <w:pPr>
        <w:numPr>
          <w:ilvl w:val="0"/>
          <w:numId w:val="1"/>
        </w:numPr>
      </w:pPr>
      <w:r w:rsidRPr="00BE1E38">
        <w:rPr>
          <w:b/>
          <w:bCs/>
        </w:rPr>
        <w:t>Risers &amp; Gates</w:t>
      </w:r>
      <w:r w:rsidRPr="00BE1E38">
        <w:t xml:space="preserve"> → Ensure proper material flow and minimize porosity.</w:t>
      </w:r>
    </w:p>
    <w:p w14:paraId="0C0832D2" w14:textId="77777777" w:rsidR="00BE1E38" w:rsidRPr="00BE1E38" w:rsidRDefault="00BE1E38" w:rsidP="00BE1E38">
      <w:pPr>
        <w:numPr>
          <w:ilvl w:val="0"/>
          <w:numId w:val="1"/>
        </w:numPr>
      </w:pPr>
      <w:r w:rsidRPr="00BE1E38">
        <w:rPr>
          <w:b/>
          <w:bCs/>
        </w:rPr>
        <w:t>Material Shrinkage Allowance</w:t>
      </w:r>
      <w:r w:rsidRPr="00BE1E38">
        <w:t xml:space="preserve"> → Design compensates for shrinkage after solidification.</w:t>
      </w:r>
    </w:p>
    <w:p w14:paraId="319251DF" w14:textId="77777777" w:rsidR="00BE1E38" w:rsidRPr="00BE1E38" w:rsidRDefault="00BE1E38" w:rsidP="00BE1E38">
      <w:pPr>
        <w:rPr>
          <w:b/>
          <w:bCs/>
        </w:rPr>
      </w:pPr>
      <w:r w:rsidRPr="00BE1E38">
        <w:rPr>
          <w:b/>
          <w:bCs/>
        </w:rPr>
        <w:t>Common Materials</w:t>
      </w:r>
    </w:p>
    <w:p w14:paraId="555B9899" w14:textId="77777777" w:rsidR="00BE1E38" w:rsidRPr="00BE1E38" w:rsidRDefault="00BE1E38" w:rsidP="00BE1E38">
      <w:pPr>
        <w:numPr>
          <w:ilvl w:val="0"/>
          <w:numId w:val="2"/>
        </w:numPr>
      </w:pPr>
      <w:r w:rsidRPr="00BE1E38">
        <w:t>Ferrous: Cast iron, steel.</w:t>
      </w:r>
    </w:p>
    <w:p w14:paraId="35FA1573" w14:textId="77777777" w:rsidR="00BE1E38" w:rsidRPr="00BE1E38" w:rsidRDefault="00BE1E38" w:rsidP="00BE1E38">
      <w:pPr>
        <w:numPr>
          <w:ilvl w:val="0"/>
          <w:numId w:val="2"/>
        </w:numPr>
      </w:pPr>
      <w:r w:rsidRPr="00BE1E38">
        <w:t xml:space="preserve">Non-ferrous: </w:t>
      </w:r>
      <w:proofErr w:type="spellStart"/>
      <w:r w:rsidRPr="00BE1E38">
        <w:t>Aluminum</w:t>
      </w:r>
      <w:proofErr w:type="spellEnd"/>
      <w:r w:rsidRPr="00BE1E38">
        <w:t>, brass, bronze.</w:t>
      </w:r>
    </w:p>
    <w:p w14:paraId="5615BDE2" w14:textId="77777777" w:rsidR="00BE1E38" w:rsidRPr="00BE1E38" w:rsidRDefault="00BE1E38" w:rsidP="00BE1E38">
      <w:pPr>
        <w:rPr>
          <w:b/>
          <w:bCs/>
        </w:rPr>
      </w:pPr>
      <w:r w:rsidRPr="00BE1E38">
        <w:rPr>
          <w:b/>
          <w:bCs/>
        </w:rPr>
        <w:t>Typical Applications</w:t>
      </w:r>
    </w:p>
    <w:p w14:paraId="1B227087" w14:textId="77777777" w:rsidR="00BE1E38" w:rsidRPr="00BE1E38" w:rsidRDefault="00BE1E38" w:rsidP="00BE1E38">
      <w:pPr>
        <w:numPr>
          <w:ilvl w:val="0"/>
          <w:numId w:val="3"/>
        </w:numPr>
      </w:pPr>
      <w:r w:rsidRPr="00BE1E38">
        <w:t>Automotive parts (engine blocks, manifolds).</w:t>
      </w:r>
    </w:p>
    <w:p w14:paraId="1343B453" w14:textId="77777777" w:rsidR="00BE1E38" w:rsidRPr="00BE1E38" w:rsidRDefault="00BE1E38" w:rsidP="00BE1E38">
      <w:pPr>
        <w:numPr>
          <w:ilvl w:val="0"/>
          <w:numId w:val="3"/>
        </w:numPr>
      </w:pPr>
      <w:r w:rsidRPr="00BE1E38">
        <w:t>Heavy machinery components.</w:t>
      </w:r>
    </w:p>
    <w:p w14:paraId="2769A05B" w14:textId="77777777" w:rsidR="00BE1E38" w:rsidRPr="00BE1E38" w:rsidRDefault="00BE1E38" w:rsidP="00BE1E38">
      <w:r w:rsidRPr="00BE1E38">
        <w:pict w14:anchorId="279BD846">
          <v:rect id="_x0000_i1068" style="width:0;height:1.5pt" o:hralign="center" o:hrstd="t" o:hr="t" fillcolor="#a0a0a0" stroked="f"/>
        </w:pict>
      </w:r>
    </w:p>
    <w:p w14:paraId="1A39927C" w14:textId="77777777" w:rsidR="00BE1E38" w:rsidRPr="00BE1E38" w:rsidRDefault="00BE1E38" w:rsidP="00BE1E38">
      <w:pPr>
        <w:rPr>
          <w:b/>
          <w:bCs/>
        </w:rPr>
      </w:pPr>
      <w:r w:rsidRPr="00BE1E38">
        <w:rPr>
          <w:b/>
          <w:bCs/>
        </w:rPr>
        <w:t>B. Forging Process</w:t>
      </w:r>
    </w:p>
    <w:p w14:paraId="2DB56734" w14:textId="77777777" w:rsidR="00BE1E38" w:rsidRPr="00BE1E38" w:rsidRDefault="00BE1E38" w:rsidP="00BE1E38">
      <w:r w:rsidRPr="00BE1E38">
        <w:t>Forging involves shaping metal using compressive forces.</w:t>
      </w:r>
    </w:p>
    <w:p w14:paraId="23450CA9" w14:textId="77777777" w:rsidR="00BE1E38" w:rsidRPr="00BE1E38" w:rsidRDefault="00BE1E38" w:rsidP="00BE1E38">
      <w:pPr>
        <w:rPr>
          <w:b/>
          <w:bCs/>
        </w:rPr>
      </w:pPr>
      <w:r w:rsidRPr="00BE1E38">
        <w:rPr>
          <w:b/>
          <w:bCs/>
        </w:rPr>
        <w:t>Design Considerations</w:t>
      </w:r>
    </w:p>
    <w:p w14:paraId="2B036FE9" w14:textId="77777777" w:rsidR="00BE1E38" w:rsidRPr="00BE1E38" w:rsidRDefault="00BE1E38" w:rsidP="00BE1E38">
      <w:pPr>
        <w:numPr>
          <w:ilvl w:val="0"/>
          <w:numId w:val="4"/>
        </w:numPr>
      </w:pPr>
      <w:r w:rsidRPr="00BE1E38">
        <w:rPr>
          <w:b/>
          <w:bCs/>
        </w:rPr>
        <w:t>Avoid Sharp Corners</w:t>
      </w:r>
      <w:r w:rsidRPr="00BE1E38">
        <w:t xml:space="preserve"> → Use radii ≥ 3 mm to improve fatigue resistance.</w:t>
      </w:r>
    </w:p>
    <w:p w14:paraId="3DE9002E" w14:textId="77777777" w:rsidR="00BE1E38" w:rsidRPr="00BE1E38" w:rsidRDefault="00BE1E38" w:rsidP="00BE1E38">
      <w:pPr>
        <w:numPr>
          <w:ilvl w:val="0"/>
          <w:numId w:val="4"/>
        </w:numPr>
      </w:pPr>
      <w:r w:rsidRPr="00BE1E38">
        <w:rPr>
          <w:b/>
          <w:bCs/>
        </w:rPr>
        <w:t>Uniform Cross-Sections</w:t>
      </w:r>
      <w:r w:rsidRPr="00BE1E38">
        <w:t xml:space="preserve"> → Avoid sudden changes to prevent cracking.</w:t>
      </w:r>
    </w:p>
    <w:p w14:paraId="2EB8C9F1" w14:textId="77777777" w:rsidR="00BE1E38" w:rsidRPr="00BE1E38" w:rsidRDefault="00BE1E38" w:rsidP="00BE1E38">
      <w:pPr>
        <w:numPr>
          <w:ilvl w:val="0"/>
          <w:numId w:val="4"/>
        </w:numPr>
      </w:pPr>
      <w:r w:rsidRPr="00BE1E38">
        <w:rPr>
          <w:b/>
          <w:bCs/>
        </w:rPr>
        <w:t>Parting Line Placement</w:t>
      </w:r>
      <w:r w:rsidRPr="00BE1E38">
        <w:t xml:space="preserve"> → Minimize secondary machining needs.</w:t>
      </w:r>
    </w:p>
    <w:p w14:paraId="0227E53E" w14:textId="77777777" w:rsidR="00BE1E38" w:rsidRPr="00BE1E38" w:rsidRDefault="00BE1E38" w:rsidP="00BE1E38">
      <w:pPr>
        <w:numPr>
          <w:ilvl w:val="0"/>
          <w:numId w:val="4"/>
        </w:numPr>
      </w:pPr>
      <w:r w:rsidRPr="00BE1E38">
        <w:rPr>
          <w:b/>
          <w:bCs/>
        </w:rPr>
        <w:t>Draft Angles (5°–7°)</w:t>
      </w:r>
      <w:r w:rsidRPr="00BE1E38">
        <w:t xml:space="preserve"> → Allows easy removal from dies.</w:t>
      </w:r>
    </w:p>
    <w:p w14:paraId="4F9221F6" w14:textId="77777777" w:rsidR="00BE1E38" w:rsidRPr="00BE1E38" w:rsidRDefault="00BE1E38" w:rsidP="00BE1E38">
      <w:pPr>
        <w:rPr>
          <w:b/>
          <w:bCs/>
        </w:rPr>
      </w:pPr>
      <w:r w:rsidRPr="00BE1E38">
        <w:rPr>
          <w:b/>
          <w:bCs/>
        </w:rPr>
        <w:t>Common Materials</w:t>
      </w:r>
    </w:p>
    <w:p w14:paraId="342DBB2E" w14:textId="77777777" w:rsidR="00BE1E38" w:rsidRPr="00BE1E38" w:rsidRDefault="00BE1E38" w:rsidP="00BE1E38">
      <w:pPr>
        <w:numPr>
          <w:ilvl w:val="0"/>
          <w:numId w:val="5"/>
        </w:numPr>
      </w:pPr>
      <w:r w:rsidRPr="00BE1E38">
        <w:t xml:space="preserve">High-strength steel, titanium, </w:t>
      </w:r>
      <w:proofErr w:type="spellStart"/>
      <w:r w:rsidRPr="00BE1E38">
        <w:t>aluminum</w:t>
      </w:r>
      <w:proofErr w:type="spellEnd"/>
      <w:r w:rsidRPr="00BE1E38">
        <w:t xml:space="preserve"> alloys.</w:t>
      </w:r>
    </w:p>
    <w:p w14:paraId="597291E6" w14:textId="77777777" w:rsidR="00BE1E38" w:rsidRPr="00BE1E38" w:rsidRDefault="00BE1E38" w:rsidP="00BE1E38">
      <w:pPr>
        <w:rPr>
          <w:b/>
          <w:bCs/>
        </w:rPr>
      </w:pPr>
      <w:r w:rsidRPr="00BE1E38">
        <w:rPr>
          <w:b/>
          <w:bCs/>
        </w:rPr>
        <w:t>Typical Applications</w:t>
      </w:r>
    </w:p>
    <w:p w14:paraId="1B541B9E" w14:textId="77777777" w:rsidR="00BE1E38" w:rsidRPr="00BE1E38" w:rsidRDefault="00BE1E38" w:rsidP="00BE1E38">
      <w:pPr>
        <w:numPr>
          <w:ilvl w:val="0"/>
          <w:numId w:val="6"/>
        </w:numPr>
      </w:pPr>
      <w:r w:rsidRPr="00BE1E38">
        <w:lastRenderedPageBreak/>
        <w:t>Aerospace components (landing gear, turbine blades).</w:t>
      </w:r>
    </w:p>
    <w:p w14:paraId="04B447EE" w14:textId="77777777" w:rsidR="00BE1E38" w:rsidRPr="00BE1E38" w:rsidRDefault="00BE1E38" w:rsidP="00BE1E38">
      <w:pPr>
        <w:numPr>
          <w:ilvl w:val="0"/>
          <w:numId w:val="6"/>
        </w:numPr>
      </w:pPr>
      <w:r w:rsidRPr="00BE1E38">
        <w:t>Automotive (connecting rods, crankshafts).</w:t>
      </w:r>
    </w:p>
    <w:p w14:paraId="13382C89" w14:textId="77777777" w:rsidR="00BE1E38" w:rsidRPr="00BE1E38" w:rsidRDefault="00BE1E38" w:rsidP="00BE1E38">
      <w:r w:rsidRPr="00BE1E38">
        <w:pict w14:anchorId="20C4BDF6">
          <v:rect id="_x0000_i1069" style="width:0;height:1.5pt" o:hralign="center" o:hrstd="t" o:hr="t" fillcolor="#a0a0a0" stroked="f"/>
        </w:pict>
      </w:r>
    </w:p>
    <w:p w14:paraId="6D114AA6" w14:textId="77777777" w:rsidR="00BE1E38" w:rsidRPr="00BE1E38" w:rsidRDefault="00BE1E38" w:rsidP="00BE1E38">
      <w:pPr>
        <w:rPr>
          <w:b/>
          <w:bCs/>
        </w:rPr>
      </w:pPr>
      <w:r w:rsidRPr="00BE1E38">
        <w:rPr>
          <w:b/>
          <w:bCs/>
        </w:rPr>
        <w:t>C. Machining Process (Turning, Milling, Drilling, Grinding)</w:t>
      </w:r>
    </w:p>
    <w:p w14:paraId="4B69BC10" w14:textId="77777777" w:rsidR="00BE1E38" w:rsidRPr="00BE1E38" w:rsidRDefault="00BE1E38" w:rsidP="00BE1E38">
      <w:r w:rsidRPr="00BE1E38">
        <w:t>Machining involves removing material using cutting tools.</w:t>
      </w:r>
    </w:p>
    <w:p w14:paraId="32609219" w14:textId="77777777" w:rsidR="00BE1E38" w:rsidRPr="00BE1E38" w:rsidRDefault="00BE1E38" w:rsidP="00BE1E38">
      <w:pPr>
        <w:rPr>
          <w:b/>
          <w:bCs/>
        </w:rPr>
      </w:pPr>
      <w:r w:rsidRPr="00BE1E38">
        <w:rPr>
          <w:b/>
          <w:bCs/>
        </w:rPr>
        <w:t>Design Considerations</w:t>
      </w:r>
    </w:p>
    <w:p w14:paraId="3DD18C38" w14:textId="77777777" w:rsidR="00BE1E38" w:rsidRPr="00BE1E38" w:rsidRDefault="00BE1E38" w:rsidP="00BE1E38">
      <w:pPr>
        <w:numPr>
          <w:ilvl w:val="0"/>
          <w:numId w:val="7"/>
        </w:numPr>
      </w:pPr>
      <w:r w:rsidRPr="00BE1E38">
        <w:rPr>
          <w:b/>
          <w:bCs/>
        </w:rPr>
        <w:t>Minimize Material Removal</w:t>
      </w:r>
      <w:r w:rsidRPr="00BE1E38">
        <w:t xml:space="preserve"> → Reduces waste and cost.</w:t>
      </w:r>
    </w:p>
    <w:p w14:paraId="2AFD1098" w14:textId="77777777" w:rsidR="00BE1E38" w:rsidRPr="00BE1E38" w:rsidRDefault="00BE1E38" w:rsidP="00BE1E38">
      <w:pPr>
        <w:numPr>
          <w:ilvl w:val="0"/>
          <w:numId w:val="7"/>
        </w:numPr>
      </w:pPr>
      <w:r w:rsidRPr="00BE1E38">
        <w:rPr>
          <w:b/>
          <w:bCs/>
        </w:rPr>
        <w:t>Standard Hole Sizes &amp; Tolerances</w:t>
      </w:r>
      <w:r w:rsidRPr="00BE1E38">
        <w:t xml:space="preserve"> → Use preferred metric/imperial sizes to reduce tooling costs.</w:t>
      </w:r>
    </w:p>
    <w:p w14:paraId="49725F4D" w14:textId="77777777" w:rsidR="00BE1E38" w:rsidRPr="00BE1E38" w:rsidRDefault="00BE1E38" w:rsidP="00BE1E38">
      <w:pPr>
        <w:numPr>
          <w:ilvl w:val="0"/>
          <w:numId w:val="7"/>
        </w:numPr>
      </w:pPr>
      <w:r w:rsidRPr="00BE1E38">
        <w:rPr>
          <w:b/>
          <w:bCs/>
        </w:rPr>
        <w:t>Avoid Deep Cavities &amp; Undercuts</w:t>
      </w:r>
      <w:r w:rsidRPr="00BE1E38">
        <w:t xml:space="preserve"> → Difficult to machine, increases tool wear.</w:t>
      </w:r>
    </w:p>
    <w:p w14:paraId="43BEDCC5" w14:textId="77777777" w:rsidR="00BE1E38" w:rsidRPr="00BE1E38" w:rsidRDefault="00BE1E38" w:rsidP="00BE1E38">
      <w:pPr>
        <w:numPr>
          <w:ilvl w:val="0"/>
          <w:numId w:val="7"/>
        </w:numPr>
      </w:pPr>
      <w:r w:rsidRPr="00BE1E38">
        <w:rPr>
          <w:b/>
          <w:bCs/>
        </w:rPr>
        <w:t>Use Proper Fillets (R ≥ 1 mm)</w:t>
      </w:r>
      <w:r w:rsidRPr="00BE1E38">
        <w:t xml:space="preserve"> → Improves tool life and surface finish.</w:t>
      </w:r>
    </w:p>
    <w:p w14:paraId="0C285C91" w14:textId="77777777" w:rsidR="00BE1E38" w:rsidRPr="00BE1E38" w:rsidRDefault="00BE1E38" w:rsidP="00BE1E38">
      <w:pPr>
        <w:rPr>
          <w:b/>
          <w:bCs/>
        </w:rPr>
      </w:pPr>
      <w:r w:rsidRPr="00BE1E38">
        <w:rPr>
          <w:b/>
          <w:bCs/>
        </w:rPr>
        <w:t>Common Materials</w:t>
      </w:r>
    </w:p>
    <w:p w14:paraId="0373E8D7" w14:textId="77777777" w:rsidR="00BE1E38" w:rsidRPr="00BE1E38" w:rsidRDefault="00BE1E38" w:rsidP="00BE1E38">
      <w:pPr>
        <w:numPr>
          <w:ilvl w:val="0"/>
          <w:numId w:val="8"/>
        </w:numPr>
      </w:pPr>
      <w:r w:rsidRPr="00BE1E38">
        <w:t xml:space="preserve">Metals (steel, </w:t>
      </w:r>
      <w:proofErr w:type="spellStart"/>
      <w:r w:rsidRPr="00BE1E38">
        <w:t>aluminum</w:t>
      </w:r>
      <w:proofErr w:type="spellEnd"/>
      <w:r w:rsidRPr="00BE1E38">
        <w:t>, brass).</w:t>
      </w:r>
    </w:p>
    <w:p w14:paraId="10B8427F" w14:textId="77777777" w:rsidR="00BE1E38" w:rsidRPr="00BE1E38" w:rsidRDefault="00BE1E38" w:rsidP="00BE1E38">
      <w:pPr>
        <w:numPr>
          <w:ilvl w:val="0"/>
          <w:numId w:val="8"/>
        </w:numPr>
      </w:pPr>
      <w:r w:rsidRPr="00BE1E38">
        <w:t>Plastics (nylon, PTFE).</w:t>
      </w:r>
    </w:p>
    <w:p w14:paraId="07DBB312" w14:textId="77777777" w:rsidR="00BE1E38" w:rsidRPr="00BE1E38" w:rsidRDefault="00BE1E38" w:rsidP="00BE1E38">
      <w:pPr>
        <w:rPr>
          <w:b/>
          <w:bCs/>
        </w:rPr>
      </w:pPr>
      <w:r w:rsidRPr="00BE1E38">
        <w:rPr>
          <w:b/>
          <w:bCs/>
        </w:rPr>
        <w:t>Typical Applications</w:t>
      </w:r>
    </w:p>
    <w:p w14:paraId="12715E1B" w14:textId="77777777" w:rsidR="00BE1E38" w:rsidRPr="00BE1E38" w:rsidRDefault="00BE1E38" w:rsidP="00BE1E38">
      <w:pPr>
        <w:numPr>
          <w:ilvl w:val="0"/>
          <w:numId w:val="9"/>
        </w:numPr>
      </w:pPr>
      <w:r w:rsidRPr="00BE1E38">
        <w:t>Precision mechanical components (shafts, gears, housings).</w:t>
      </w:r>
    </w:p>
    <w:p w14:paraId="2233FDDD" w14:textId="77777777" w:rsidR="00BE1E38" w:rsidRPr="00BE1E38" w:rsidRDefault="00BE1E38" w:rsidP="00BE1E38">
      <w:pPr>
        <w:numPr>
          <w:ilvl w:val="0"/>
          <w:numId w:val="9"/>
        </w:numPr>
      </w:pPr>
      <w:r w:rsidRPr="00BE1E38">
        <w:t>Automotive, aerospace, and medical devices.</w:t>
      </w:r>
    </w:p>
    <w:p w14:paraId="3F9EC8C6" w14:textId="77777777" w:rsidR="00BE1E38" w:rsidRPr="00BE1E38" w:rsidRDefault="00BE1E38" w:rsidP="00BE1E38">
      <w:r w:rsidRPr="00BE1E38">
        <w:pict w14:anchorId="36B8599D">
          <v:rect id="_x0000_i1070" style="width:0;height:1.5pt" o:hralign="center" o:hrstd="t" o:hr="t" fillcolor="#a0a0a0" stroked="f"/>
        </w:pict>
      </w:r>
    </w:p>
    <w:p w14:paraId="49892454" w14:textId="77777777" w:rsidR="00BE1E38" w:rsidRPr="00BE1E38" w:rsidRDefault="00BE1E38" w:rsidP="00BE1E38">
      <w:pPr>
        <w:rPr>
          <w:b/>
          <w:bCs/>
        </w:rPr>
      </w:pPr>
      <w:r w:rsidRPr="00BE1E38">
        <w:rPr>
          <w:b/>
          <w:bCs/>
        </w:rPr>
        <w:t>D. Sheet Metal Forming (Bending, Stamping, Deep Drawing)</w:t>
      </w:r>
    </w:p>
    <w:p w14:paraId="2D438089" w14:textId="77777777" w:rsidR="00BE1E38" w:rsidRPr="00BE1E38" w:rsidRDefault="00BE1E38" w:rsidP="00BE1E38">
      <w:r w:rsidRPr="00BE1E38">
        <w:t>Sheet metal forming shapes flat sheets into parts using dies and presses.</w:t>
      </w:r>
    </w:p>
    <w:p w14:paraId="11A6CF54" w14:textId="77777777" w:rsidR="00BE1E38" w:rsidRPr="00BE1E38" w:rsidRDefault="00BE1E38" w:rsidP="00BE1E38">
      <w:pPr>
        <w:rPr>
          <w:b/>
          <w:bCs/>
        </w:rPr>
      </w:pPr>
      <w:r w:rsidRPr="00BE1E38">
        <w:rPr>
          <w:b/>
          <w:bCs/>
        </w:rPr>
        <w:t>Design Considerations</w:t>
      </w:r>
    </w:p>
    <w:p w14:paraId="476C8EE6" w14:textId="77777777" w:rsidR="00BE1E38" w:rsidRPr="00BE1E38" w:rsidRDefault="00BE1E38" w:rsidP="00BE1E38">
      <w:pPr>
        <w:numPr>
          <w:ilvl w:val="0"/>
          <w:numId w:val="10"/>
        </w:numPr>
      </w:pPr>
      <w:r w:rsidRPr="00BE1E38">
        <w:rPr>
          <w:b/>
          <w:bCs/>
        </w:rPr>
        <w:t>Minimum Bend Radius (R ≥ 1.5× thickness)</w:t>
      </w:r>
      <w:r w:rsidRPr="00BE1E38">
        <w:t xml:space="preserve"> → Prevents cracking.</w:t>
      </w:r>
    </w:p>
    <w:p w14:paraId="2AB2EF0A" w14:textId="77777777" w:rsidR="00BE1E38" w:rsidRPr="00BE1E38" w:rsidRDefault="00BE1E38" w:rsidP="00BE1E38">
      <w:pPr>
        <w:numPr>
          <w:ilvl w:val="0"/>
          <w:numId w:val="10"/>
        </w:numPr>
      </w:pPr>
      <w:r w:rsidRPr="00BE1E38">
        <w:rPr>
          <w:b/>
          <w:bCs/>
        </w:rPr>
        <w:t>Uniform Wall Thickness</w:t>
      </w:r>
      <w:r w:rsidRPr="00BE1E38">
        <w:t xml:space="preserve"> → Avoids weak spots and defects.</w:t>
      </w:r>
    </w:p>
    <w:p w14:paraId="2D89122C" w14:textId="77777777" w:rsidR="00BE1E38" w:rsidRPr="00BE1E38" w:rsidRDefault="00BE1E38" w:rsidP="00BE1E38">
      <w:pPr>
        <w:numPr>
          <w:ilvl w:val="0"/>
          <w:numId w:val="10"/>
        </w:numPr>
      </w:pPr>
      <w:r w:rsidRPr="00BE1E38">
        <w:rPr>
          <w:b/>
          <w:bCs/>
        </w:rPr>
        <w:t>Avoid Sharp Corners &amp; Small Holes</w:t>
      </w:r>
      <w:r w:rsidRPr="00BE1E38">
        <w:t xml:space="preserve"> → Use rounded edges to reduce stress.</w:t>
      </w:r>
    </w:p>
    <w:p w14:paraId="7E8AFD05" w14:textId="77777777" w:rsidR="00BE1E38" w:rsidRPr="00BE1E38" w:rsidRDefault="00BE1E38" w:rsidP="00BE1E38">
      <w:pPr>
        <w:numPr>
          <w:ilvl w:val="0"/>
          <w:numId w:val="10"/>
        </w:numPr>
      </w:pPr>
      <w:r w:rsidRPr="00BE1E38">
        <w:rPr>
          <w:b/>
          <w:bCs/>
        </w:rPr>
        <w:t>Hole-to-Edge Distance (≥ 2× thickness)</w:t>
      </w:r>
      <w:r w:rsidRPr="00BE1E38">
        <w:t xml:space="preserve"> → Prevents material tearing.</w:t>
      </w:r>
    </w:p>
    <w:p w14:paraId="35199D42" w14:textId="77777777" w:rsidR="00BE1E38" w:rsidRPr="00BE1E38" w:rsidRDefault="00BE1E38" w:rsidP="00BE1E38">
      <w:pPr>
        <w:rPr>
          <w:b/>
          <w:bCs/>
        </w:rPr>
      </w:pPr>
      <w:r w:rsidRPr="00BE1E38">
        <w:rPr>
          <w:b/>
          <w:bCs/>
        </w:rPr>
        <w:t>Common Materials</w:t>
      </w:r>
    </w:p>
    <w:p w14:paraId="32B2AAF2" w14:textId="77777777" w:rsidR="00BE1E38" w:rsidRPr="00BE1E38" w:rsidRDefault="00BE1E38" w:rsidP="00BE1E38">
      <w:pPr>
        <w:numPr>
          <w:ilvl w:val="0"/>
          <w:numId w:val="11"/>
        </w:numPr>
      </w:pPr>
      <w:proofErr w:type="spellStart"/>
      <w:r w:rsidRPr="00BE1E38">
        <w:t>Aluminum</w:t>
      </w:r>
      <w:proofErr w:type="spellEnd"/>
      <w:r w:rsidRPr="00BE1E38">
        <w:t>, stainless steel, mild steel.</w:t>
      </w:r>
    </w:p>
    <w:p w14:paraId="0B54C1B6" w14:textId="77777777" w:rsidR="00BE1E38" w:rsidRPr="00BE1E38" w:rsidRDefault="00BE1E38" w:rsidP="00BE1E38">
      <w:pPr>
        <w:rPr>
          <w:b/>
          <w:bCs/>
        </w:rPr>
      </w:pPr>
      <w:r w:rsidRPr="00BE1E38">
        <w:rPr>
          <w:b/>
          <w:bCs/>
        </w:rPr>
        <w:t>Typical Applications</w:t>
      </w:r>
    </w:p>
    <w:p w14:paraId="4D9814A5" w14:textId="77777777" w:rsidR="00BE1E38" w:rsidRPr="00BE1E38" w:rsidRDefault="00BE1E38" w:rsidP="00BE1E38">
      <w:pPr>
        <w:numPr>
          <w:ilvl w:val="0"/>
          <w:numId w:val="12"/>
        </w:numPr>
      </w:pPr>
      <w:r w:rsidRPr="00BE1E38">
        <w:t>Enclosures, brackets, structural panels.</w:t>
      </w:r>
    </w:p>
    <w:p w14:paraId="5E5CDA40" w14:textId="77777777" w:rsidR="00BE1E38" w:rsidRPr="00BE1E38" w:rsidRDefault="00BE1E38" w:rsidP="00BE1E38">
      <w:pPr>
        <w:numPr>
          <w:ilvl w:val="0"/>
          <w:numId w:val="12"/>
        </w:numPr>
      </w:pPr>
      <w:r w:rsidRPr="00BE1E38">
        <w:t>Automotive body parts, electronic casings.</w:t>
      </w:r>
    </w:p>
    <w:p w14:paraId="2B2DC110" w14:textId="77777777" w:rsidR="00BE1E38" w:rsidRPr="00BE1E38" w:rsidRDefault="00BE1E38" w:rsidP="00BE1E38">
      <w:r w:rsidRPr="00BE1E38">
        <w:pict w14:anchorId="5952AE4E">
          <v:rect id="_x0000_i1071" style="width:0;height:1.5pt" o:hralign="center" o:hrstd="t" o:hr="t" fillcolor="#a0a0a0" stroked="f"/>
        </w:pict>
      </w:r>
    </w:p>
    <w:p w14:paraId="1554474D" w14:textId="77777777" w:rsidR="00BE1E38" w:rsidRPr="00BE1E38" w:rsidRDefault="00BE1E38" w:rsidP="00BE1E38">
      <w:pPr>
        <w:rPr>
          <w:b/>
          <w:bCs/>
        </w:rPr>
      </w:pPr>
      <w:r w:rsidRPr="00BE1E38">
        <w:rPr>
          <w:b/>
          <w:bCs/>
        </w:rPr>
        <w:lastRenderedPageBreak/>
        <w:t>E. Welding &amp; Joining</w:t>
      </w:r>
    </w:p>
    <w:p w14:paraId="5D400932" w14:textId="77777777" w:rsidR="00BE1E38" w:rsidRPr="00BE1E38" w:rsidRDefault="00BE1E38" w:rsidP="00BE1E38">
      <w:r w:rsidRPr="00BE1E38">
        <w:t>Welding fuses materials using heat and pressure.</w:t>
      </w:r>
    </w:p>
    <w:p w14:paraId="7CADB427" w14:textId="77777777" w:rsidR="00BE1E38" w:rsidRPr="00BE1E38" w:rsidRDefault="00BE1E38" w:rsidP="00BE1E38">
      <w:pPr>
        <w:rPr>
          <w:b/>
          <w:bCs/>
        </w:rPr>
      </w:pPr>
      <w:r w:rsidRPr="00BE1E38">
        <w:rPr>
          <w:b/>
          <w:bCs/>
        </w:rPr>
        <w:t>Design Considerations</w:t>
      </w:r>
    </w:p>
    <w:p w14:paraId="2EE53913" w14:textId="77777777" w:rsidR="00BE1E38" w:rsidRPr="00BE1E38" w:rsidRDefault="00BE1E38" w:rsidP="00BE1E38">
      <w:pPr>
        <w:numPr>
          <w:ilvl w:val="0"/>
          <w:numId w:val="13"/>
        </w:numPr>
      </w:pPr>
      <w:r w:rsidRPr="00BE1E38">
        <w:rPr>
          <w:b/>
          <w:bCs/>
        </w:rPr>
        <w:t>Avoid Excessive Weld Lengths</w:t>
      </w:r>
      <w:r w:rsidRPr="00BE1E38">
        <w:t xml:space="preserve"> → Reduces material distortion.</w:t>
      </w:r>
    </w:p>
    <w:p w14:paraId="2ACB5FF3" w14:textId="77777777" w:rsidR="00BE1E38" w:rsidRPr="00BE1E38" w:rsidRDefault="00BE1E38" w:rsidP="00BE1E38">
      <w:pPr>
        <w:numPr>
          <w:ilvl w:val="0"/>
          <w:numId w:val="13"/>
        </w:numPr>
      </w:pPr>
      <w:r w:rsidRPr="00BE1E38">
        <w:rPr>
          <w:b/>
          <w:bCs/>
        </w:rPr>
        <w:t>Use Fillets Instead of Sharp Edges</w:t>
      </w:r>
      <w:r w:rsidRPr="00BE1E38">
        <w:t xml:space="preserve"> → Prevents crack formation.</w:t>
      </w:r>
    </w:p>
    <w:p w14:paraId="572CC325" w14:textId="77777777" w:rsidR="00BE1E38" w:rsidRPr="00BE1E38" w:rsidRDefault="00BE1E38" w:rsidP="00BE1E38">
      <w:pPr>
        <w:numPr>
          <w:ilvl w:val="0"/>
          <w:numId w:val="13"/>
        </w:numPr>
      </w:pPr>
      <w:r w:rsidRPr="00BE1E38">
        <w:rPr>
          <w:b/>
          <w:bCs/>
        </w:rPr>
        <w:t>Provide Proper Access</w:t>
      </w:r>
      <w:r w:rsidRPr="00BE1E38">
        <w:t xml:space="preserve"> → Ensures easy welding and inspection.</w:t>
      </w:r>
    </w:p>
    <w:p w14:paraId="6B47426C" w14:textId="77777777" w:rsidR="00BE1E38" w:rsidRPr="00BE1E38" w:rsidRDefault="00BE1E38" w:rsidP="00BE1E38">
      <w:pPr>
        <w:numPr>
          <w:ilvl w:val="0"/>
          <w:numId w:val="13"/>
        </w:numPr>
      </w:pPr>
      <w:r w:rsidRPr="00BE1E38">
        <w:rPr>
          <w:b/>
          <w:bCs/>
        </w:rPr>
        <w:t>Account for Heat Distortion</w:t>
      </w:r>
      <w:r w:rsidRPr="00BE1E38">
        <w:t xml:space="preserve"> → Pre-weld fixtures can minimize deformation.</w:t>
      </w:r>
    </w:p>
    <w:p w14:paraId="27CC1D3A" w14:textId="77777777" w:rsidR="00BE1E38" w:rsidRPr="00BE1E38" w:rsidRDefault="00BE1E38" w:rsidP="00BE1E38">
      <w:pPr>
        <w:rPr>
          <w:b/>
          <w:bCs/>
        </w:rPr>
      </w:pPr>
      <w:r w:rsidRPr="00BE1E38">
        <w:rPr>
          <w:b/>
          <w:bCs/>
        </w:rPr>
        <w:t>Common Materials</w:t>
      </w:r>
    </w:p>
    <w:p w14:paraId="5C89F470" w14:textId="77777777" w:rsidR="00BE1E38" w:rsidRPr="00BE1E38" w:rsidRDefault="00BE1E38" w:rsidP="00BE1E38">
      <w:pPr>
        <w:numPr>
          <w:ilvl w:val="0"/>
          <w:numId w:val="14"/>
        </w:numPr>
      </w:pPr>
      <w:r w:rsidRPr="00BE1E38">
        <w:t xml:space="preserve">Steel, stainless steel, </w:t>
      </w:r>
      <w:proofErr w:type="spellStart"/>
      <w:r w:rsidRPr="00BE1E38">
        <w:t>aluminum</w:t>
      </w:r>
      <w:proofErr w:type="spellEnd"/>
      <w:r w:rsidRPr="00BE1E38">
        <w:t>, titanium.</w:t>
      </w:r>
    </w:p>
    <w:p w14:paraId="337359A2" w14:textId="77777777" w:rsidR="00BE1E38" w:rsidRPr="00BE1E38" w:rsidRDefault="00BE1E38" w:rsidP="00BE1E38">
      <w:pPr>
        <w:rPr>
          <w:b/>
          <w:bCs/>
        </w:rPr>
      </w:pPr>
      <w:r w:rsidRPr="00BE1E38">
        <w:rPr>
          <w:b/>
          <w:bCs/>
        </w:rPr>
        <w:t>Typical Applications</w:t>
      </w:r>
    </w:p>
    <w:p w14:paraId="6B4279BC" w14:textId="77777777" w:rsidR="00BE1E38" w:rsidRPr="00BE1E38" w:rsidRDefault="00BE1E38" w:rsidP="00BE1E38">
      <w:pPr>
        <w:numPr>
          <w:ilvl w:val="0"/>
          <w:numId w:val="15"/>
        </w:numPr>
      </w:pPr>
      <w:r w:rsidRPr="00BE1E38">
        <w:t>Structural frameworks, pipelines, pressure vessels.</w:t>
      </w:r>
    </w:p>
    <w:p w14:paraId="704511FD" w14:textId="77777777" w:rsidR="00BE1E38" w:rsidRPr="00BE1E38" w:rsidRDefault="00BE1E38" w:rsidP="00BE1E38">
      <w:r w:rsidRPr="00BE1E38">
        <w:pict w14:anchorId="53F5D11C">
          <v:rect id="_x0000_i1072" style="width:0;height:1.5pt" o:hralign="center" o:hrstd="t" o:hr="t" fillcolor="#a0a0a0" stroked="f"/>
        </w:pict>
      </w:r>
    </w:p>
    <w:p w14:paraId="24CFF7F2" w14:textId="77777777" w:rsidR="00BE1E38" w:rsidRPr="00BE1E38" w:rsidRDefault="00BE1E38" w:rsidP="00BE1E38">
      <w:pPr>
        <w:rPr>
          <w:b/>
          <w:bCs/>
        </w:rPr>
      </w:pPr>
      <w:r w:rsidRPr="00BE1E38">
        <w:rPr>
          <w:b/>
          <w:bCs/>
        </w:rPr>
        <w:t>F. Additive Manufacturing (3D Printing, SLS, SLA, DMLS)</w:t>
      </w:r>
    </w:p>
    <w:p w14:paraId="5967BB15" w14:textId="77777777" w:rsidR="00BE1E38" w:rsidRPr="00BE1E38" w:rsidRDefault="00BE1E38" w:rsidP="00BE1E38">
      <w:r w:rsidRPr="00BE1E38">
        <w:t>3D printing builds parts layer by layer using digital models.</w:t>
      </w:r>
    </w:p>
    <w:p w14:paraId="7B80E8FF" w14:textId="77777777" w:rsidR="00BE1E38" w:rsidRPr="00BE1E38" w:rsidRDefault="00BE1E38" w:rsidP="00BE1E38">
      <w:pPr>
        <w:rPr>
          <w:b/>
          <w:bCs/>
        </w:rPr>
      </w:pPr>
      <w:r w:rsidRPr="00BE1E38">
        <w:rPr>
          <w:b/>
          <w:bCs/>
        </w:rPr>
        <w:t>Design Considerations</w:t>
      </w:r>
    </w:p>
    <w:p w14:paraId="1B776CB5" w14:textId="77777777" w:rsidR="00BE1E38" w:rsidRPr="00BE1E38" w:rsidRDefault="00BE1E38" w:rsidP="00BE1E38">
      <w:pPr>
        <w:numPr>
          <w:ilvl w:val="0"/>
          <w:numId w:val="16"/>
        </w:numPr>
      </w:pPr>
      <w:r w:rsidRPr="00BE1E38">
        <w:rPr>
          <w:b/>
          <w:bCs/>
        </w:rPr>
        <w:t>Minimize Overhangs</w:t>
      </w:r>
      <w:r w:rsidRPr="00BE1E38">
        <w:t xml:space="preserve"> → Use support structures if necessary.</w:t>
      </w:r>
    </w:p>
    <w:p w14:paraId="4F922F26" w14:textId="77777777" w:rsidR="00BE1E38" w:rsidRPr="00BE1E38" w:rsidRDefault="00BE1E38" w:rsidP="00BE1E38">
      <w:pPr>
        <w:numPr>
          <w:ilvl w:val="0"/>
          <w:numId w:val="16"/>
        </w:numPr>
      </w:pPr>
      <w:r w:rsidRPr="00BE1E38">
        <w:rPr>
          <w:b/>
          <w:bCs/>
        </w:rPr>
        <w:t>Use Lightweight Lattice Structures</w:t>
      </w:r>
      <w:r w:rsidRPr="00BE1E38">
        <w:t xml:space="preserve"> → Reduces material usage.</w:t>
      </w:r>
    </w:p>
    <w:p w14:paraId="3627A503" w14:textId="77777777" w:rsidR="00BE1E38" w:rsidRPr="00BE1E38" w:rsidRDefault="00BE1E38" w:rsidP="00BE1E38">
      <w:pPr>
        <w:numPr>
          <w:ilvl w:val="0"/>
          <w:numId w:val="16"/>
        </w:numPr>
      </w:pPr>
      <w:r w:rsidRPr="00BE1E38">
        <w:rPr>
          <w:b/>
          <w:bCs/>
        </w:rPr>
        <w:t>Optimize Part Orientation</w:t>
      </w:r>
      <w:r w:rsidRPr="00BE1E38">
        <w:t xml:space="preserve"> → Improves strength and minimizes warping.</w:t>
      </w:r>
    </w:p>
    <w:p w14:paraId="29F2469F" w14:textId="77777777" w:rsidR="00BE1E38" w:rsidRPr="00BE1E38" w:rsidRDefault="00BE1E38" w:rsidP="00BE1E38">
      <w:pPr>
        <w:numPr>
          <w:ilvl w:val="0"/>
          <w:numId w:val="16"/>
        </w:numPr>
      </w:pPr>
      <w:r w:rsidRPr="00BE1E38">
        <w:rPr>
          <w:b/>
          <w:bCs/>
        </w:rPr>
        <w:t>Ensure Printability</w:t>
      </w:r>
      <w:r w:rsidRPr="00BE1E38">
        <w:t xml:space="preserve"> → Avoid excessively thin walls (≥ 0.5 mm).</w:t>
      </w:r>
    </w:p>
    <w:p w14:paraId="4E8C1621" w14:textId="77777777" w:rsidR="00BE1E38" w:rsidRPr="00BE1E38" w:rsidRDefault="00BE1E38" w:rsidP="00BE1E38">
      <w:pPr>
        <w:rPr>
          <w:b/>
          <w:bCs/>
        </w:rPr>
      </w:pPr>
      <w:r w:rsidRPr="00BE1E38">
        <w:rPr>
          <w:b/>
          <w:bCs/>
        </w:rPr>
        <w:t>Common Materials</w:t>
      </w:r>
    </w:p>
    <w:p w14:paraId="6F39DE0E" w14:textId="77777777" w:rsidR="00BE1E38" w:rsidRPr="00BE1E38" w:rsidRDefault="00BE1E38" w:rsidP="00BE1E38">
      <w:pPr>
        <w:numPr>
          <w:ilvl w:val="0"/>
          <w:numId w:val="17"/>
        </w:numPr>
      </w:pPr>
      <w:r w:rsidRPr="00BE1E38">
        <w:t>Polymers (PLA, ABS, Nylon).</w:t>
      </w:r>
    </w:p>
    <w:p w14:paraId="1A08B8C6" w14:textId="77777777" w:rsidR="00BE1E38" w:rsidRPr="00BE1E38" w:rsidRDefault="00BE1E38" w:rsidP="00BE1E38">
      <w:pPr>
        <w:numPr>
          <w:ilvl w:val="0"/>
          <w:numId w:val="17"/>
        </w:numPr>
      </w:pPr>
      <w:r w:rsidRPr="00BE1E38">
        <w:t xml:space="preserve">Metals (Titanium, Stainless Steel, </w:t>
      </w:r>
      <w:proofErr w:type="spellStart"/>
      <w:r w:rsidRPr="00BE1E38">
        <w:t>Aluminum</w:t>
      </w:r>
      <w:proofErr w:type="spellEnd"/>
      <w:r w:rsidRPr="00BE1E38">
        <w:t>).</w:t>
      </w:r>
    </w:p>
    <w:p w14:paraId="5BA536CE" w14:textId="77777777" w:rsidR="00BE1E38" w:rsidRPr="00BE1E38" w:rsidRDefault="00BE1E38" w:rsidP="00BE1E38">
      <w:pPr>
        <w:rPr>
          <w:b/>
          <w:bCs/>
        </w:rPr>
      </w:pPr>
      <w:r w:rsidRPr="00BE1E38">
        <w:rPr>
          <w:b/>
          <w:bCs/>
        </w:rPr>
        <w:t>Typical Applications</w:t>
      </w:r>
    </w:p>
    <w:p w14:paraId="6C34637C" w14:textId="77777777" w:rsidR="00BE1E38" w:rsidRPr="00BE1E38" w:rsidRDefault="00BE1E38" w:rsidP="00BE1E38">
      <w:pPr>
        <w:numPr>
          <w:ilvl w:val="0"/>
          <w:numId w:val="18"/>
        </w:numPr>
      </w:pPr>
      <w:r w:rsidRPr="00BE1E38">
        <w:t>Prototyping, aerospace parts, medical implants.</w:t>
      </w:r>
    </w:p>
    <w:p w14:paraId="30D98668" w14:textId="77777777" w:rsidR="00BE1E38" w:rsidRPr="00BE1E38" w:rsidRDefault="00BE1E38" w:rsidP="00BE1E38">
      <w:r w:rsidRPr="00BE1E38">
        <w:pict w14:anchorId="1863F2CB">
          <v:rect id="_x0000_i1073" style="width:0;height:1.5pt" o:hralign="center" o:hrstd="t" o:hr="t" fillcolor="#a0a0a0" stroked="f"/>
        </w:pict>
      </w:r>
    </w:p>
    <w:p w14:paraId="24060F16" w14:textId="77777777" w:rsidR="00BE1E38" w:rsidRPr="00BE1E38" w:rsidRDefault="00BE1E38" w:rsidP="00BE1E38">
      <w:pPr>
        <w:rPr>
          <w:b/>
          <w:bCs/>
        </w:rPr>
      </w:pPr>
      <w:r w:rsidRPr="00BE1E38">
        <w:rPr>
          <w:b/>
          <w:bCs/>
        </w:rPr>
        <w:t>2. Summary Table: Manufacturing Processes &amp; Design Impact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16"/>
        <w:gridCol w:w="3686"/>
        <w:gridCol w:w="3324"/>
      </w:tblGrid>
      <w:tr w:rsidR="00BE1E38" w:rsidRPr="00BE1E38" w14:paraId="64BA40EB" w14:textId="77777777" w:rsidTr="00BE1E38">
        <w:trPr>
          <w:tblHeader/>
          <w:tblCellSpacing w:w="15" w:type="dxa"/>
        </w:trPr>
        <w:tc>
          <w:tcPr>
            <w:tcW w:w="0" w:type="auto"/>
            <w:vAlign w:val="center"/>
            <w:hideMark/>
          </w:tcPr>
          <w:p w14:paraId="177D8787" w14:textId="77777777" w:rsidR="00BE1E38" w:rsidRPr="00BE1E38" w:rsidRDefault="00BE1E38" w:rsidP="00BE1E38">
            <w:pPr>
              <w:rPr>
                <w:b/>
                <w:bCs/>
              </w:rPr>
            </w:pPr>
            <w:r w:rsidRPr="00BE1E38">
              <w:rPr>
                <w:b/>
                <w:bCs/>
              </w:rPr>
              <w:t>Manufacturing Process</w:t>
            </w:r>
          </w:p>
        </w:tc>
        <w:tc>
          <w:tcPr>
            <w:tcW w:w="0" w:type="auto"/>
            <w:vAlign w:val="center"/>
            <w:hideMark/>
          </w:tcPr>
          <w:p w14:paraId="45C4F2ED" w14:textId="77777777" w:rsidR="00BE1E38" w:rsidRPr="00BE1E38" w:rsidRDefault="00BE1E38" w:rsidP="00BE1E38">
            <w:pPr>
              <w:rPr>
                <w:b/>
                <w:bCs/>
              </w:rPr>
            </w:pPr>
            <w:r w:rsidRPr="00BE1E38">
              <w:rPr>
                <w:b/>
                <w:bCs/>
              </w:rPr>
              <w:t>Key Design Guidelines</w:t>
            </w:r>
          </w:p>
        </w:tc>
        <w:tc>
          <w:tcPr>
            <w:tcW w:w="0" w:type="auto"/>
            <w:vAlign w:val="center"/>
            <w:hideMark/>
          </w:tcPr>
          <w:p w14:paraId="2FA8405F" w14:textId="77777777" w:rsidR="00BE1E38" w:rsidRPr="00BE1E38" w:rsidRDefault="00BE1E38" w:rsidP="00BE1E38">
            <w:pPr>
              <w:rPr>
                <w:b/>
                <w:bCs/>
              </w:rPr>
            </w:pPr>
            <w:r w:rsidRPr="00BE1E38">
              <w:rPr>
                <w:b/>
                <w:bCs/>
              </w:rPr>
              <w:t>Common Applications</w:t>
            </w:r>
          </w:p>
        </w:tc>
      </w:tr>
      <w:tr w:rsidR="00BE1E38" w:rsidRPr="00BE1E38" w14:paraId="55C268CA" w14:textId="77777777" w:rsidTr="00BE1E38">
        <w:trPr>
          <w:tblCellSpacing w:w="15" w:type="dxa"/>
        </w:trPr>
        <w:tc>
          <w:tcPr>
            <w:tcW w:w="0" w:type="auto"/>
            <w:vAlign w:val="center"/>
            <w:hideMark/>
          </w:tcPr>
          <w:p w14:paraId="5859715A" w14:textId="77777777" w:rsidR="00BE1E38" w:rsidRPr="00BE1E38" w:rsidRDefault="00BE1E38" w:rsidP="00BE1E38">
            <w:r w:rsidRPr="00BE1E38">
              <w:rPr>
                <w:b/>
                <w:bCs/>
              </w:rPr>
              <w:t>Casting</w:t>
            </w:r>
          </w:p>
        </w:tc>
        <w:tc>
          <w:tcPr>
            <w:tcW w:w="0" w:type="auto"/>
            <w:vAlign w:val="center"/>
            <w:hideMark/>
          </w:tcPr>
          <w:p w14:paraId="7A5E7ECE" w14:textId="77777777" w:rsidR="00BE1E38" w:rsidRPr="00BE1E38" w:rsidRDefault="00BE1E38" w:rsidP="00BE1E38">
            <w:r w:rsidRPr="00BE1E38">
              <w:t>Uniform wall thickness, fillets, draft angles</w:t>
            </w:r>
          </w:p>
        </w:tc>
        <w:tc>
          <w:tcPr>
            <w:tcW w:w="0" w:type="auto"/>
            <w:vAlign w:val="center"/>
            <w:hideMark/>
          </w:tcPr>
          <w:p w14:paraId="1633A15F" w14:textId="77777777" w:rsidR="00BE1E38" w:rsidRPr="00BE1E38" w:rsidRDefault="00BE1E38" w:rsidP="00BE1E38">
            <w:r w:rsidRPr="00BE1E38">
              <w:t>Engine blocks, pump housings</w:t>
            </w:r>
          </w:p>
        </w:tc>
      </w:tr>
      <w:tr w:rsidR="00BE1E38" w:rsidRPr="00BE1E38" w14:paraId="40D9F796" w14:textId="77777777" w:rsidTr="00BE1E38">
        <w:trPr>
          <w:tblCellSpacing w:w="15" w:type="dxa"/>
        </w:trPr>
        <w:tc>
          <w:tcPr>
            <w:tcW w:w="0" w:type="auto"/>
            <w:vAlign w:val="center"/>
            <w:hideMark/>
          </w:tcPr>
          <w:p w14:paraId="1E3AFED4" w14:textId="77777777" w:rsidR="00BE1E38" w:rsidRPr="00BE1E38" w:rsidRDefault="00BE1E38" w:rsidP="00BE1E38">
            <w:r w:rsidRPr="00BE1E38">
              <w:rPr>
                <w:b/>
                <w:bCs/>
              </w:rPr>
              <w:lastRenderedPageBreak/>
              <w:t>Forging</w:t>
            </w:r>
          </w:p>
        </w:tc>
        <w:tc>
          <w:tcPr>
            <w:tcW w:w="0" w:type="auto"/>
            <w:vAlign w:val="center"/>
            <w:hideMark/>
          </w:tcPr>
          <w:p w14:paraId="584EBEA4" w14:textId="77777777" w:rsidR="00BE1E38" w:rsidRPr="00BE1E38" w:rsidRDefault="00BE1E38" w:rsidP="00BE1E38">
            <w:r w:rsidRPr="00BE1E38">
              <w:t>Avoid sharp corners, uniform cross-section</w:t>
            </w:r>
          </w:p>
        </w:tc>
        <w:tc>
          <w:tcPr>
            <w:tcW w:w="0" w:type="auto"/>
            <w:vAlign w:val="center"/>
            <w:hideMark/>
          </w:tcPr>
          <w:p w14:paraId="5FF4792F" w14:textId="77777777" w:rsidR="00BE1E38" w:rsidRPr="00BE1E38" w:rsidRDefault="00BE1E38" w:rsidP="00BE1E38">
            <w:r w:rsidRPr="00BE1E38">
              <w:t>Crankshafts, gears, aerospace components</w:t>
            </w:r>
          </w:p>
        </w:tc>
      </w:tr>
      <w:tr w:rsidR="00BE1E38" w:rsidRPr="00BE1E38" w14:paraId="1BE982DD" w14:textId="77777777" w:rsidTr="00BE1E38">
        <w:trPr>
          <w:tblCellSpacing w:w="15" w:type="dxa"/>
        </w:trPr>
        <w:tc>
          <w:tcPr>
            <w:tcW w:w="0" w:type="auto"/>
            <w:vAlign w:val="center"/>
            <w:hideMark/>
          </w:tcPr>
          <w:p w14:paraId="04FC0478" w14:textId="77777777" w:rsidR="00BE1E38" w:rsidRPr="00BE1E38" w:rsidRDefault="00BE1E38" w:rsidP="00BE1E38">
            <w:r w:rsidRPr="00BE1E38">
              <w:rPr>
                <w:b/>
                <w:bCs/>
              </w:rPr>
              <w:t>Machining</w:t>
            </w:r>
          </w:p>
        </w:tc>
        <w:tc>
          <w:tcPr>
            <w:tcW w:w="0" w:type="auto"/>
            <w:vAlign w:val="center"/>
            <w:hideMark/>
          </w:tcPr>
          <w:p w14:paraId="5344344D" w14:textId="77777777" w:rsidR="00BE1E38" w:rsidRPr="00BE1E38" w:rsidRDefault="00BE1E38" w:rsidP="00BE1E38">
            <w:r w:rsidRPr="00BE1E38">
              <w:t>Minimize material removal, standard hole sizes</w:t>
            </w:r>
          </w:p>
        </w:tc>
        <w:tc>
          <w:tcPr>
            <w:tcW w:w="0" w:type="auto"/>
            <w:vAlign w:val="center"/>
            <w:hideMark/>
          </w:tcPr>
          <w:p w14:paraId="7A975D76" w14:textId="77777777" w:rsidR="00BE1E38" w:rsidRPr="00BE1E38" w:rsidRDefault="00BE1E38" w:rsidP="00BE1E38">
            <w:r w:rsidRPr="00BE1E38">
              <w:t>Precision parts, automotive &amp; aerospace</w:t>
            </w:r>
          </w:p>
        </w:tc>
      </w:tr>
      <w:tr w:rsidR="00BE1E38" w:rsidRPr="00BE1E38" w14:paraId="524408BB" w14:textId="77777777" w:rsidTr="00BE1E38">
        <w:trPr>
          <w:tblCellSpacing w:w="15" w:type="dxa"/>
        </w:trPr>
        <w:tc>
          <w:tcPr>
            <w:tcW w:w="0" w:type="auto"/>
            <w:vAlign w:val="center"/>
            <w:hideMark/>
          </w:tcPr>
          <w:p w14:paraId="684E09A9" w14:textId="77777777" w:rsidR="00BE1E38" w:rsidRPr="00BE1E38" w:rsidRDefault="00BE1E38" w:rsidP="00BE1E38">
            <w:r w:rsidRPr="00BE1E38">
              <w:rPr>
                <w:b/>
                <w:bCs/>
              </w:rPr>
              <w:t>Sheet Metal</w:t>
            </w:r>
          </w:p>
        </w:tc>
        <w:tc>
          <w:tcPr>
            <w:tcW w:w="0" w:type="auto"/>
            <w:vAlign w:val="center"/>
            <w:hideMark/>
          </w:tcPr>
          <w:p w14:paraId="14D58D23" w14:textId="77777777" w:rsidR="00BE1E38" w:rsidRPr="00BE1E38" w:rsidRDefault="00BE1E38" w:rsidP="00BE1E38">
            <w:r w:rsidRPr="00BE1E38">
              <w:t>Minimum bend radius, avoid sharp corners</w:t>
            </w:r>
          </w:p>
        </w:tc>
        <w:tc>
          <w:tcPr>
            <w:tcW w:w="0" w:type="auto"/>
            <w:vAlign w:val="center"/>
            <w:hideMark/>
          </w:tcPr>
          <w:p w14:paraId="5F942B0A" w14:textId="77777777" w:rsidR="00BE1E38" w:rsidRPr="00BE1E38" w:rsidRDefault="00BE1E38" w:rsidP="00BE1E38">
            <w:r w:rsidRPr="00BE1E38">
              <w:t>Brackets, panels, enclosures</w:t>
            </w:r>
          </w:p>
        </w:tc>
      </w:tr>
      <w:tr w:rsidR="00BE1E38" w:rsidRPr="00BE1E38" w14:paraId="64C1678E" w14:textId="77777777" w:rsidTr="00BE1E38">
        <w:trPr>
          <w:tblCellSpacing w:w="15" w:type="dxa"/>
        </w:trPr>
        <w:tc>
          <w:tcPr>
            <w:tcW w:w="0" w:type="auto"/>
            <w:vAlign w:val="center"/>
            <w:hideMark/>
          </w:tcPr>
          <w:p w14:paraId="170FCF91" w14:textId="77777777" w:rsidR="00BE1E38" w:rsidRPr="00BE1E38" w:rsidRDefault="00BE1E38" w:rsidP="00BE1E38">
            <w:r w:rsidRPr="00BE1E38">
              <w:rPr>
                <w:b/>
                <w:bCs/>
              </w:rPr>
              <w:t>Welding</w:t>
            </w:r>
          </w:p>
        </w:tc>
        <w:tc>
          <w:tcPr>
            <w:tcW w:w="0" w:type="auto"/>
            <w:vAlign w:val="center"/>
            <w:hideMark/>
          </w:tcPr>
          <w:p w14:paraId="549ABB27" w14:textId="77777777" w:rsidR="00BE1E38" w:rsidRPr="00BE1E38" w:rsidRDefault="00BE1E38" w:rsidP="00BE1E38">
            <w:r w:rsidRPr="00BE1E38">
              <w:t>Fillets instead of sharp edges, access for welding</w:t>
            </w:r>
          </w:p>
        </w:tc>
        <w:tc>
          <w:tcPr>
            <w:tcW w:w="0" w:type="auto"/>
            <w:vAlign w:val="center"/>
            <w:hideMark/>
          </w:tcPr>
          <w:p w14:paraId="4F0A99F7" w14:textId="77777777" w:rsidR="00BE1E38" w:rsidRPr="00BE1E38" w:rsidRDefault="00BE1E38" w:rsidP="00BE1E38">
            <w:r w:rsidRPr="00BE1E38">
              <w:t>Structural frameworks, pipelines</w:t>
            </w:r>
          </w:p>
        </w:tc>
      </w:tr>
      <w:tr w:rsidR="00BE1E38" w:rsidRPr="00BE1E38" w14:paraId="343FEAA7" w14:textId="77777777" w:rsidTr="00BE1E38">
        <w:trPr>
          <w:tblCellSpacing w:w="15" w:type="dxa"/>
        </w:trPr>
        <w:tc>
          <w:tcPr>
            <w:tcW w:w="0" w:type="auto"/>
            <w:vAlign w:val="center"/>
            <w:hideMark/>
          </w:tcPr>
          <w:p w14:paraId="6AAE8FB8" w14:textId="77777777" w:rsidR="00BE1E38" w:rsidRPr="00BE1E38" w:rsidRDefault="00BE1E38" w:rsidP="00BE1E38">
            <w:r w:rsidRPr="00BE1E38">
              <w:rPr>
                <w:b/>
                <w:bCs/>
              </w:rPr>
              <w:t>3D Printing</w:t>
            </w:r>
          </w:p>
        </w:tc>
        <w:tc>
          <w:tcPr>
            <w:tcW w:w="0" w:type="auto"/>
            <w:vAlign w:val="center"/>
            <w:hideMark/>
          </w:tcPr>
          <w:p w14:paraId="45CC7D94" w14:textId="77777777" w:rsidR="00BE1E38" w:rsidRPr="00BE1E38" w:rsidRDefault="00BE1E38" w:rsidP="00BE1E38">
            <w:r w:rsidRPr="00BE1E38">
              <w:t>Minimize overhangs, use lattice structures</w:t>
            </w:r>
          </w:p>
        </w:tc>
        <w:tc>
          <w:tcPr>
            <w:tcW w:w="0" w:type="auto"/>
            <w:vAlign w:val="center"/>
            <w:hideMark/>
          </w:tcPr>
          <w:p w14:paraId="50FA7AA5" w14:textId="77777777" w:rsidR="00BE1E38" w:rsidRPr="00BE1E38" w:rsidRDefault="00BE1E38" w:rsidP="00BE1E38">
            <w:r w:rsidRPr="00BE1E38">
              <w:t>Prototypes, medical implant</w:t>
            </w:r>
          </w:p>
        </w:tc>
      </w:tr>
    </w:tbl>
    <w:p w14:paraId="3D6DD354" w14:textId="77777777" w:rsidR="00563151" w:rsidRDefault="00563151"/>
    <w:sectPr w:rsidR="005631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84339"/>
    <w:multiLevelType w:val="multilevel"/>
    <w:tmpl w:val="257EC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E6848"/>
    <w:multiLevelType w:val="multilevel"/>
    <w:tmpl w:val="A0E06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AF461C"/>
    <w:multiLevelType w:val="multilevel"/>
    <w:tmpl w:val="E460F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BB4C39"/>
    <w:multiLevelType w:val="multilevel"/>
    <w:tmpl w:val="F42E1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9F4740"/>
    <w:multiLevelType w:val="multilevel"/>
    <w:tmpl w:val="5C045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F61F23"/>
    <w:multiLevelType w:val="multilevel"/>
    <w:tmpl w:val="93EEA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300B73"/>
    <w:multiLevelType w:val="multilevel"/>
    <w:tmpl w:val="B4FA6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4D5BFB"/>
    <w:multiLevelType w:val="multilevel"/>
    <w:tmpl w:val="D5525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8D5BB3"/>
    <w:multiLevelType w:val="multilevel"/>
    <w:tmpl w:val="3A6CB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5568A3"/>
    <w:multiLevelType w:val="multilevel"/>
    <w:tmpl w:val="23303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B63E97"/>
    <w:multiLevelType w:val="multilevel"/>
    <w:tmpl w:val="EBC22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2D21EA"/>
    <w:multiLevelType w:val="multilevel"/>
    <w:tmpl w:val="84927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AE5063"/>
    <w:multiLevelType w:val="multilevel"/>
    <w:tmpl w:val="4904A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167C78"/>
    <w:multiLevelType w:val="multilevel"/>
    <w:tmpl w:val="C764C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1C031F"/>
    <w:multiLevelType w:val="multilevel"/>
    <w:tmpl w:val="BA560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8757D4"/>
    <w:multiLevelType w:val="multilevel"/>
    <w:tmpl w:val="4C34F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4F51D6"/>
    <w:multiLevelType w:val="multilevel"/>
    <w:tmpl w:val="9D207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3E2F82"/>
    <w:multiLevelType w:val="multilevel"/>
    <w:tmpl w:val="A0F8B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206793">
    <w:abstractNumId w:val="14"/>
  </w:num>
  <w:num w:numId="2" w16cid:durableId="875578306">
    <w:abstractNumId w:val="5"/>
  </w:num>
  <w:num w:numId="3" w16cid:durableId="591937863">
    <w:abstractNumId w:val="4"/>
  </w:num>
  <w:num w:numId="4" w16cid:durableId="1348681219">
    <w:abstractNumId w:val="16"/>
  </w:num>
  <w:num w:numId="5" w16cid:durableId="960259083">
    <w:abstractNumId w:val="8"/>
  </w:num>
  <w:num w:numId="6" w16cid:durableId="1691567669">
    <w:abstractNumId w:val="7"/>
  </w:num>
  <w:num w:numId="7" w16cid:durableId="875586292">
    <w:abstractNumId w:val="3"/>
  </w:num>
  <w:num w:numId="8" w16cid:durableId="1103643957">
    <w:abstractNumId w:val="17"/>
  </w:num>
  <w:num w:numId="9" w16cid:durableId="569968515">
    <w:abstractNumId w:val="6"/>
  </w:num>
  <w:num w:numId="10" w16cid:durableId="528761208">
    <w:abstractNumId w:val="15"/>
  </w:num>
  <w:num w:numId="11" w16cid:durableId="425922240">
    <w:abstractNumId w:val="10"/>
  </w:num>
  <w:num w:numId="12" w16cid:durableId="909458278">
    <w:abstractNumId w:val="1"/>
  </w:num>
  <w:num w:numId="13" w16cid:durableId="424881014">
    <w:abstractNumId w:val="0"/>
  </w:num>
  <w:num w:numId="14" w16cid:durableId="7369928">
    <w:abstractNumId w:val="2"/>
  </w:num>
  <w:num w:numId="15" w16cid:durableId="291252285">
    <w:abstractNumId w:val="11"/>
  </w:num>
  <w:num w:numId="16" w16cid:durableId="2090152645">
    <w:abstractNumId w:val="13"/>
  </w:num>
  <w:num w:numId="17" w16cid:durableId="1906911616">
    <w:abstractNumId w:val="12"/>
  </w:num>
  <w:num w:numId="18" w16cid:durableId="20565409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ADD"/>
    <w:rsid w:val="000D6ADD"/>
    <w:rsid w:val="00246E89"/>
    <w:rsid w:val="00430582"/>
    <w:rsid w:val="00563151"/>
    <w:rsid w:val="00AA2199"/>
    <w:rsid w:val="00BE1E38"/>
    <w:rsid w:val="00EE759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DAE3B"/>
  <w15:chartTrackingRefBased/>
  <w15:docId w15:val="{CB0DBE23-C704-498F-B020-8320C4A7D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6AD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D6AD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D6AD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D6AD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D6AD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D6A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6A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6A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6A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ListParagraph"/>
    <w:autoRedefine/>
    <w:qFormat/>
    <w:rsid w:val="00563151"/>
    <w:rPr>
      <w:rFonts w:ascii="Times New Roman" w:hAnsi="Times New Roman"/>
    </w:rPr>
  </w:style>
  <w:style w:type="paragraph" w:styleId="ListParagraph">
    <w:name w:val="List Paragraph"/>
    <w:basedOn w:val="Normal"/>
    <w:uiPriority w:val="34"/>
    <w:qFormat/>
    <w:rsid w:val="00563151"/>
    <w:pPr>
      <w:ind w:left="720"/>
      <w:contextualSpacing/>
    </w:pPr>
  </w:style>
  <w:style w:type="character" w:customStyle="1" w:styleId="Heading1Char">
    <w:name w:val="Heading 1 Char"/>
    <w:basedOn w:val="DefaultParagraphFont"/>
    <w:link w:val="Heading1"/>
    <w:uiPriority w:val="9"/>
    <w:rsid w:val="000D6AD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D6AD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D6AD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D6AD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D6AD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D6A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6A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6A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6ADD"/>
    <w:rPr>
      <w:rFonts w:eastAsiaTheme="majorEastAsia" w:cstheme="majorBidi"/>
      <w:color w:val="272727" w:themeColor="text1" w:themeTint="D8"/>
    </w:rPr>
  </w:style>
  <w:style w:type="paragraph" w:styleId="Title">
    <w:name w:val="Title"/>
    <w:basedOn w:val="Normal"/>
    <w:next w:val="Normal"/>
    <w:link w:val="TitleChar"/>
    <w:uiPriority w:val="10"/>
    <w:qFormat/>
    <w:rsid w:val="000D6A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6A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6A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6A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6ADD"/>
    <w:pPr>
      <w:spacing w:before="160"/>
      <w:jc w:val="center"/>
    </w:pPr>
    <w:rPr>
      <w:i/>
      <w:iCs/>
      <w:color w:val="404040" w:themeColor="text1" w:themeTint="BF"/>
    </w:rPr>
  </w:style>
  <w:style w:type="character" w:customStyle="1" w:styleId="QuoteChar">
    <w:name w:val="Quote Char"/>
    <w:basedOn w:val="DefaultParagraphFont"/>
    <w:link w:val="Quote"/>
    <w:uiPriority w:val="29"/>
    <w:rsid w:val="000D6ADD"/>
    <w:rPr>
      <w:i/>
      <w:iCs/>
      <w:color w:val="404040" w:themeColor="text1" w:themeTint="BF"/>
    </w:rPr>
  </w:style>
  <w:style w:type="character" w:styleId="IntenseEmphasis">
    <w:name w:val="Intense Emphasis"/>
    <w:basedOn w:val="DefaultParagraphFont"/>
    <w:uiPriority w:val="21"/>
    <w:qFormat/>
    <w:rsid w:val="000D6ADD"/>
    <w:rPr>
      <w:i/>
      <w:iCs/>
      <w:color w:val="2F5496" w:themeColor="accent1" w:themeShade="BF"/>
    </w:rPr>
  </w:style>
  <w:style w:type="paragraph" w:styleId="IntenseQuote">
    <w:name w:val="Intense Quote"/>
    <w:basedOn w:val="Normal"/>
    <w:next w:val="Normal"/>
    <w:link w:val="IntenseQuoteChar"/>
    <w:uiPriority w:val="30"/>
    <w:qFormat/>
    <w:rsid w:val="000D6A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D6ADD"/>
    <w:rPr>
      <w:i/>
      <w:iCs/>
      <w:color w:val="2F5496" w:themeColor="accent1" w:themeShade="BF"/>
    </w:rPr>
  </w:style>
  <w:style w:type="character" w:styleId="IntenseReference">
    <w:name w:val="Intense Reference"/>
    <w:basedOn w:val="DefaultParagraphFont"/>
    <w:uiPriority w:val="32"/>
    <w:qFormat/>
    <w:rsid w:val="000D6A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7980355">
      <w:bodyDiv w:val="1"/>
      <w:marLeft w:val="0"/>
      <w:marRight w:val="0"/>
      <w:marTop w:val="0"/>
      <w:marBottom w:val="0"/>
      <w:divBdr>
        <w:top w:val="none" w:sz="0" w:space="0" w:color="auto"/>
        <w:left w:val="none" w:sz="0" w:space="0" w:color="auto"/>
        <w:bottom w:val="none" w:sz="0" w:space="0" w:color="auto"/>
        <w:right w:val="none" w:sz="0" w:space="0" w:color="auto"/>
      </w:divBdr>
    </w:div>
    <w:div w:id="159227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679</Words>
  <Characters>3874</Characters>
  <Application>Microsoft Office Word</Application>
  <DocSecurity>0</DocSecurity>
  <Lines>32</Lines>
  <Paragraphs>9</Paragraphs>
  <ScaleCrop>false</ScaleCrop>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 shree</dc:creator>
  <cp:keywords/>
  <dc:description/>
  <cp:lastModifiedBy>jaya shree</cp:lastModifiedBy>
  <cp:revision>2</cp:revision>
  <dcterms:created xsi:type="dcterms:W3CDTF">2025-02-23T09:50:00Z</dcterms:created>
  <dcterms:modified xsi:type="dcterms:W3CDTF">2025-02-23T09:51:00Z</dcterms:modified>
</cp:coreProperties>
</file>